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69" w:rsidRDefault="00F663EE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tbl>
      <w:tblPr>
        <w:tblW w:w="5547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1911"/>
        <w:gridCol w:w="2486"/>
        <w:gridCol w:w="417"/>
        <w:gridCol w:w="1240"/>
        <w:gridCol w:w="3161"/>
      </w:tblGrid>
      <w:tr w:rsidR="00D86469" w:rsidTr="00F663EE">
        <w:trPr>
          <w:trHeight w:val="11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469" w:rsidRDefault="00F663EE">
            <w:pPr>
              <w:widowControl/>
              <w:spacing w:line="4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 w:hint="eastAsia"/>
                <w:kern w:val="0"/>
                <w:sz w:val="36"/>
                <w:szCs w:val="36"/>
              </w:rPr>
              <w:t>合肥市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36"/>
                <w:szCs w:val="36"/>
              </w:rPr>
              <w:t>产业链申报入库企业</w:t>
            </w:r>
          </w:p>
          <w:p w:rsidR="00D86469" w:rsidRDefault="00F663EE">
            <w:pPr>
              <w:widowControl/>
              <w:spacing w:line="4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  <w:t>现场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36"/>
                <w:szCs w:val="36"/>
              </w:rPr>
              <w:t>核查</w:t>
            </w:r>
            <w:r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  <w:t>记录表</w:t>
            </w:r>
          </w:p>
          <w:p w:rsidR="00D86469" w:rsidRDefault="00F663EE">
            <w:pPr>
              <w:widowControl/>
              <w:spacing w:line="440" w:lineRule="exact"/>
              <w:rPr>
                <w:rFonts w:ascii="楷体_GB2312" w:eastAsia="楷体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32"/>
                <w:szCs w:val="32"/>
              </w:rPr>
              <w:t xml:space="preserve">      </w:t>
            </w:r>
          </w:p>
        </w:tc>
      </w:tr>
      <w:tr w:rsidR="00D86469" w:rsidTr="00F663EE">
        <w:trPr>
          <w:trHeight w:val="553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F663EE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.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企业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基本信息</w:t>
            </w: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69" w:rsidRDefault="00F663E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名称：</w:t>
            </w:r>
          </w:p>
        </w:tc>
      </w:tr>
      <w:tr w:rsidR="00D86469" w:rsidTr="00F663EE">
        <w:trPr>
          <w:trHeight w:val="686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D86469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69" w:rsidRDefault="00F663E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社会统一信用代码：</w:t>
            </w:r>
          </w:p>
          <w:p w:rsidR="00D86469" w:rsidRDefault="00D8646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</w:tr>
      <w:tr w:rsidR="00D86469" w:rsidTr="00F663EE">
        <w:trPr>
          <w:trHeight w:val="579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D86469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69" w:rsidRDefault="00F663EE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人员：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全员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人；缴纳社保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人；当日到岗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人。</w:t>
            </w:r>
          </w:p>
        </w:tc>
      </w:tr>
      <w:tr w:rsidR="00D86469" w:rsidTr="00F663EE">
        <w:trPr>
          <w:trHeight w:val="546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D86469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69" w:rsidRDefault="00F663EE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所在区：</w:t>
            </w:r>
          </w:p>
        </w:tc>
      </w:tr>
      <w:tr w:rsidR="00D86469" w:rsidTr="00F663EE">
        <w:trPr>
          <w:trHeight w:val="696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F663E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产业领域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69" w:rsidRDefault="00D8646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469" w:rsidRDefault="00F663E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产业环节：</w:t>
            </w:r>
          </w:p>
        </w:tc>
      </w:tr>
      <w:tr w:rsidR="00D86469" w:rsidTr="00F663EE">
        <w:trPr>
          <w:trHeight w:val="126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3EE" w:rsidRDefault="00F663E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企业经营</w:t>
            </w:r>
          </w:p>
          <w:p w:rsidR="00D86469" w:rsidRDefault="00F663E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（生产）场所</w:t>
            </w: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469" w:rsidRDefault="00F663EE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地址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：</w:t>
            </w:r>
          </w:p>
          <w:p w:rsidR="00D86469" w:rsidRDefault="00D86469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  <w:p w:rsidR="00D86469" w:rsidRDefault="00F663E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（与营业执照地址是否一致，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）</w:t>
            </w:r>
          </w:p>
        </w:tc>
      </w:tr>
      <w:tr w:rsidR="00D86469" w:rsidTr="00F663EE">
        <w:trPr>
          <w:trHeight w:val="568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D8646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469" w:rsidRDefault="00F663EE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u w:val="single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开发区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产业园）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写字楼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住宅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其它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填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)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</w:t>
            </w:r>
          </w:p>
        </w:tc>
      </w:tr>
      <w:tr w:rsidR="00D86469" w:rsidTr="00F663EE">
        <w:trPr>
          <w:trHeight w:val="542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D8646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469" w:rsidRDefault="00F663EE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经营（生产）面积：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平方米</w:t>
            </w:r>
          </w:p>
        </w:tc>
      </w:tr>
      <w:tr w:rsidR="00D86469" w:rsidTr="00F663EE">
        <w:trPr>
          <w:trHeight w:val="60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D8646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469" w:rsidRDefault="00F663EE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自有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 xml:space="preserve">    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租赁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其它（填）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D86469" w:rsidTr="00F663EE">
        <w:trPr>
          <w:trHeight w:val="159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F663EE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4.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运营情况</w:t>
            </w: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6469" w:rsidRDefault="00F663EE">
            <w:pPr>
              <w:widowControl/>
              <w:spacing w:line="340" w:lineRule="exact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正常运营。生产经营正常，人员到基本到岗等。</w:t>
            </w:r>
          </w:p>
          <w:p w:rsidR="00D86469" w:rsidRDefault="00F663EE">
            <w:pPr>
              <w:widowControl/>
              <w:spacing w:line="340" w:lineRule="exact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基本正常。生产经营部分停滞，人员到岗率高于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50%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等。</w:t>
            </w:r>
          </w:p>
          <w:p w:rsidR="00D86469" w:rsidRDefault="00F663EE">
            <w:pPr>
              <w:widowControl/>
              <w:spacing w:line="34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非正常运营。生产经营基本停滞，人员基本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在岗。</w:t>
            </w:r>
          </w:p>
          <w:p w:rsidR="00D86469" w:rsidRDefault="00F663EE">
            <w:pPr>
              <w:widowControl/>
              <w:spacing w:line="340" w:lineRule="exact"/>
              <w:rPr>
                <w:rFonts w:ascii="Times New Roman" w:eastAsia="宋体" w:hAnsi="Times New Roman" w:cs="Times New Roman"/>
                <w:b/>
                <w:kern w:val="0"/>
                <w:sz w:val="24"/>
                <w:u w:val="single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其它（填写）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。</w:t>
            </w:r>
          </w:p>
        </w:tc>
      </w:tr>
      <w:tr w:rsidR="00D86469" w:rsidTr="00F663EE">
        <w:trPr>
          <w:trHeight w:val="1142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F663EE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5.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主要业务</w:t>
            </w: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469" w:rsidRDefault="00F663EE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1-10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月，总收入：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万元；缴税：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万元。</w:t>
            </w:r>
          </w:p>
          <w:p w:rsidR="00D86469" w:rsidRDefault="00F663EE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其中，所申报产业领域主营业务收入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万元（非流通收入（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含贸易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性代理），创业文化产业除外）。</w:t>
            </w:r>
          </w:p>
        </w:tc>
      </w:tr>
      <w:tr w:rsidR="00D86469" w:rsidTr="00F663EE">
        <w:trPr>
          <w:trHeight w:val="817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D86469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6469" w:rsidRDefault="00F663EE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主要经营业务内容（当前经营）：</w:t>
            </w:r>
          </w:p>
          <w:p w:rsidR="00D86469" w:rsidRDefault="00D86469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D86469" w:rsidRDefault="00D86469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D86469" w:rsidTr="00F663EE">
        <w:trPr>
          <w:trHeight w:val="699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F663EE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6.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创新能力</w:t>
            </w: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469" w:rsidRDefault="00F663E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市级以上创新平台（最多列举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个最重要的）：</w:t>
            </w:r>
          </w:p>
          <w:p w:rsidR="00D86469" w:rsidRDefault="00D8646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  <w:p w:rsidR="00D86469" w:rsidRDefault="00D8646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</w:tr>
      <w:tr w:rsidR="00D86469" w:rsidTr="00F663EE">
        <w:trPr>
          <w:trHeight w:val="567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D86469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469" w:rsidRDefault="00F663E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专利：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（查验相关文件）</w:t>
            </w:r>
          </w:p>
        </w:tc>
      </w:tr>
      <w:tr w:rsidR="00D86469" w:rsidTr="00F663EE">
        <w:trPr>
          <w:trHeight w:val="21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86469" w:rsidRDefault="00F663E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lastRenderedPageBreak/>
              <w:t>其它情况（企业突出特色优势、在建（实施）的研发产业化项目、企业经营的潜在风险以及其它需要记录的事项）：</w:t>
            </w:r>
          </w:p>
          <w:p w:rsidR="00D86469" w:rsidRDefault="00D86469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  <w:p w:rsidR="00D86469" w:rsidRDefault="00D86469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  <w:p w:rsidR="00D86469" w:rsidRDefault="00D86469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D86469" w:rsidRDefault="00D86469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 w:rsidR="00D86469" w:rsidRDefault="00D86469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 w:rsidR="00D86469" w:rsidRDefault="00D86469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 w:rsidR="00D86469" w:rsidRDefault="00D86469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 w:rsidR="00D86469" w:rsidRDefault="00D86469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86469" w:rsidTr="00F663EE">
        <w:trPr>
          <w:trHeight w:val="694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3EE" w:rsidRDefault="00F663EE" w:rsidP="00F663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企业负责人</w:t>
            </w:r>
          </w:p>
          <w:p w:rsidR="00D86469" w:rsidRDefault="00F663EE" w:rsidP="00F663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（签字）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69" w:rsidRDefault="00D86469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69" w:rsidRDefault="00F663EE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检查日期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469" w:rsidRDefault="00F663EE">
            <w:pPr>
              <w:widowControl/>
              <w:ind w:firstLineChars="50" w:firstLine="120"/>
              <w:jc w:val="righ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日</w:t>
            </w:r>
          </w:p>
        </w:tc>
      </w:tr>
      <w:tr w:rsidR="00D86469" w:rsidTr="00F663EE">
        <w:trPr>
          <w:trHeight w:val="832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469" w:rsidRDefault="00F663EE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检查人</w:t>
            </w:r>
          </w:p>
          <w:p w:rsidR="00D86469" w:rsidRDefault="00F663EE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（签字）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69" w:rsidRDefault="00D86469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69" w:rsidRDefault="00F663EE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检查人</w:t>
            </w:r>
          </w:p>
          <w:p w:rsidR="00D86469" w:rsidRDefault="00F663EE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单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</w:rPr>
              <w:t>位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469" w:rsidRDefault="00D86469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</w:tr>
      <w:tr w:rsidR="00D86469" w:rsidTr="00F663EE">
        <w:trPr>
          <w:trHeight w:val="52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86469" w:rsidRDefault="00F663EE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30"/>
                <w:szCs w:val="30"/>
              </w:rPr>
              <w:t>综合意见：</w:t>
            </w:r>
          </w:p>
          <w:p w:rsidR="00D86469" w:rsidRDefault="00F663EE">
            <w:pPr>
              <w:widowControl/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被检查企业是否属于产业链企业：是□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否□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</w:p>
          <w:p w:rsidR="00D86469" w:rsidRDefault="00F663EE">
            <w:pPr>
              <w:widowControl/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根据检查情况，给予企业以下评定意见（仅选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项）</w:t>
            </w:r>
          </w:p>
          <w:p w:rsidR="00D86469" w:rsidRDefault="00F663EE">
            <w:pPr>
              <w:widowControl/>
              <w:spacing w:line="400" w:lineRule="exact"/>
              <w:ind w:firstLineChars="250" w:firstLine="70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优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无需复检（正常管理）</w:t>
            </w:r>
          </w:p>
          <w:p w:rsidR="00D86469" w:rsidRDefault="00F663EE">
            <w:pPr>
              <w:widowControl/>
              <w:spacing w:line="400" w:lineRule="exact"/>
              <w:ind w:firstLineChars="250" w:firstLine="700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良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好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年度复检（每年到企业现场复核一次）</w:t>
            </w:r>
          </w:p>
          <w:p w:rsidR="00D86469" w:rsidRDefault="00F663EE">
            <w:pPr>
              <w:widowControl/>
              <w:spacing w:line="400" w:lineRule="exact"/>
              <w:ind w:firstLineChars="250" w:firstLine="700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般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季度复检（每个季到企业现场复核一次）</w:t>
            </w:r>
          </w:p>
          <w:p w:rsidR="00D86469" w:rsidRDefault="00F663EE">
            <w:pPr>
              <w:widowControl/>
              <w:spacing w:line="400" w:lineRule="exact"/>
              <w:ind w:firstLineChars="250" w:firstLine="700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低风险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月度随机抽检（当月进行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次以上突击检查）</w:t>
            </w:r>
          </w:p>
          <w:p w:rsidR="00D86469" w:rsidRDefault="00F663EE">
            <w:pPr>
              <w:widowControl/>
              <w:spacing w:line="400" w:lineRule="exact"/>
              <w:ind w:firstLineChars="250" w:firstLine="700"/>
              <w:rPr>
                <w:rFonts w:ascii="黑体" w:eastAsia="黑体" w:hAnsi="黑体" w:cs="Times New Roman"/>
                <w:kern w:val="0"/>
                <w:sz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高风险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移出重点产业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链企业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库</w:t>
            </w:r>
          </w:p>
          <w:p w:rsidR="00D86469" w:rsidRDefault="00F663EE">
            <w:pPr>
              <w:widowControl/>
              <w:spacing w:line="400" w:lineRule="exact"/>
              <w:ind w:firstLineChars="250" w:firstLine="600"/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其它说明事项：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 w:rsidR="00D86469" w:rsidRDefault="00F663EE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</w:p>
          <w:p w:rsidR="00D86469" w:rsidRDefault="00F663EE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。</w:t>
            </w:r>
          </w:p>
          <w:p w:rsidR="00D86469" w:rsidRDefault="00F663EE">
            <w:pPr>
              <w:widowControl/>
              <w:spacing w:line="400" w:lineRule="exact"/>
              <w:ind w:firstLineChars="250" w:firstLine="60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备注：判定为“非产业链企业”或“高风险企业”的企业直接移出重点产业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链企业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库；其它意见按最后一次检查评定意见执行。</w:t>
            </w:r>
          </w:p>
          <w:p w:rsidR="00D86469" w:rsidRDefault="00D86469">
            <w:pPr>
              <w:widowControl/>
              <w:spacing w:line="400" w:lineRule="exact"/>
              <w:ind w:firstLineChars="250" w:firstLine="60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D86469" w:rsidRDefault="00F663EE">
            <w:pPr>
              <w:widowControl/>
              <w:spacing w:line="360" w:lineRule="auto"/>
              <w:ind w:firstLineChars="1400" w:firstLine="336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所在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区产业链主管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单位（盖章）</w:t>
            </w:r>
          </w:p>
          <w:p w:rsidR="00D86469" w:rsidRDefault="00F663EE">
            <w:pPr>
              <w:widowControl/>
              <w:spacing w:line="360" w:lineRule="auto"/>
              <w:ind w:firstLineChars="1753" w:firstLine="4207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期：</w:t>
            </w:r>
          </w:p>
        </w:tc>
      </w:tr>
    </w:tbl>
    <w:p w:rsidR="00D86469" w:rsidRDefault="00D86469">
      <w:pPr>
        <w:spacing w:line="600" w:lineRule="exact"/>
        <w:textAlignment w:val="baseline"/>
        <w:rPr>
          <w:rFonts w:eastAsia="仿宋_GB2312"/>
          <w:sz w:val="32"/>
          <w:szCs w:val="32"/>
        </w:rPr>
      </w:pPr>
    </w:p>
    <w:sectPr w:rsidR="00D86469" w:rsidSect="00F07479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F176FA"/>
    <w:rsid w:val="0016450C"/>
    <w:rsid w:val="00233A0B"/>
    <w:rsid w:val="003D6B9A"/>
    <w:rsid w:val="005C2DC1"/>
    <w:rsid w:val="006C4877"/>
    <w:rsid w:val="00765001"/>
    <w:rsid w:val="00775DBD"/>
    <w:rsid w:val="008230B9"/>
    <w:rsid w:val="00852B54"/>
    <w:rsid w:val="008B5BDB"/>
    <w:rsid w:val="00AE7A10"/>
    <w:rsid w:val="00D86469"/>
    <w:rsid w:val="00DB7CD3"/>
    <w:rsid w:val="00E45B0A"/>
    <w:rsid w:val="00F07479"/>
    <w:rsid w:val="00F663EE"/>
    <w:rsid w:val="00F80F52"/>
    <w:rsid w:val="00FB43F4"/>
    <w:rsid w:val="06E92E40"/>
    <w:rsid w:val="0B5B3727"/>
    <w:rsid w:val="140F59E4"/>
    <w:rsid w:val="18DE3F57"/>
    <w:rsid w:val="45050ABD"/>
    <w:rsid w:val="54F176FA"/>
    <w:rsid w:val="750A05A8"/>
    <w:rsid w:val="768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FEE32"/>
  <w15:docId w15:val="{5D60302A-C7F9-4678-880E-A89AF106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customStyle="1" w:styleId="font111">
    <w:name w:val="font111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32">
    <w:name w:val="font132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W丶Hao</dc:creator>
  <cp:lastModifiedBy>cjt</cp:lastModifiedBy>
  <cp:revision>5</cp:revision>
  <cp:lastPrinted>2021-12-08T01:22:00Z</cp:lastPrinted>
  <dcterms:created xsi:type="dcterms:W3CDTF">2021-12-08T06:18:00Z</dcterms:created>
  <dcterms:modified xsi:type="dcterms:W3CDTF">2021-12-08T06:19:00Z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515A8FDD3D384758A032A15C838C3D39</vt:lpwstr>
  </property>
</Properties>
</file>